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023" w:rsidRPr="00A9677A" w:rsidRDefault="00BD493C" w:rsidP="00EB6341">
      <w:pPr>
        <w:spacing w:line="560" w:lineRule="exact"/>
        <w:jc w:val="center"/>
        <w:rPr>
          <w:rFonts w:ascii="仿宋" w:eastAsia="仿宋" w:hAnsi="仿宋"/>
          <w:b/>
          <w:sz w:val="44"/>
          <w:szCs w:val="44"/>
        </w:rPr>
      </w:pPr>
      <w:r w:rsidRPr="00A9677A">
        <w:rPr>
          <w:rFonts w:ascii="仿宋" w:eastAsia="仿宋" w:hAnsi="仿宋" w:hint="eastAsia"/>
          <w:b/>
          <w:sz w:val="44"/>
          <w:szCs w:val="44"/>
        </w:rPr>
        <w:t>关于公布第三批省终身教育重点项目立项及已立项建设项目验收结果的通知</w:t>
      </w:r>
    </w:p>
    <w:p w:rsidR="006513FC" w:rsidRDefault="006513FC" w:rsidP="00EB6341">
      <w:pPr>
        <w:spacing w:line="560" w:lineRule="exact"/>
        <w:jc w:val="center"/>
        <w:rPr>
          <w:rFonts w:ascii="仿宋" w:eastAsia="仿宋" w:hAnsi="仿宋"/>
          <w:b/>
          <w:sz w:val="36"/>
          <w:szCs w:val="36"/>
        </w:rPr>
      </w:pPr>
    </w:p>
    <w:p w:rsidR="006513FC" w:rsidRPr="00A9677A" w:rsidRDefault="006513FC" w:rsidP="00EB6341">
      <w:pPr>
        <w:widowControl/>
        <w:spacing w:line="560" w:lineRule="exact"/>
        <w:jc w:val="left"/>
        <w:rPr>
          <w:rFonts w:ascii="仿宋" w:eastAsia="仿宋" w:hAnsi="仿宋" w:cs="宋体"/>
          <w:color w:val="000000"/>
          <w:kern w:val="0"/>
          <w:sz w:val="32"/>
          <w:szCs w:val="32"/>
        </w:rPr>
      </w:pPr>
      <w:r w:rsidRPr="00A9677A">
        <w:rPr>
          <w:rFonts w:ascii="仿宋" w:eastAsia="仿宋" w:hAnsi="仿宋" w:cs="宋体" w:hint="eastAsia"/>
          <w:color w:val="000000"/>
          <w:kern w:val="0"/>
          <w:sz w:val="32"/>
          <w:szCs w:val="32"/>
        </w:rPr>
        <w:t>各学院、</w:t>
      </w:r>
      <w:r w:rsidR="004C568E" w:rsidRPr="00A9677A">
        <w:rPr>
          <w:rFonts w:ascii="仿宋" w:eastAsia="仿宋" w:hAnsi="仿宋" w:cs="宋体" w:hint="eastAsia"/>
          <w:color w:val="000000"/>
          <w:kern w:val="0"/>
          <w:sz w:val="32"/>
          <w:szCs w:val="32"/>
        </w:rPr>
        <w:t>各附属医院、</w:t>
      </w:r>
      <w:r w:rsidRPr="00A9677A">
        <w:rPr>
          <w:rFonts w:ascii="仿宋" w:eastAsia="仿宋" w:hAnsi="仿宋" w:cs="宋体" w:hint="eastAsia"/>
          <w:color w:val="000000"/>
          <w:kern w:val="0"/>
          <w:sz w:val="32"/>
          <w:szCs w:val="32"/>
        </w:rPr>
        <w:t>各有关处室：</w:t>
      </w:r>
    </w:p>
    <w:p w:rsidR="00F274A8" w:rsidRPr="00A9677A" w:rsidRDefault="00A9677A" w:rsidP="00EB6341">
      <w:pPr>
        <w:tabs>
          <w:tab w:val="left" w:pos="1080"/>
        </w:tabs>
        <w:spacing w:line="560" w:lineRule="exact"/>
        <w:ind w:firstLineChars="200" w:firstLine="640"/>
        <w:rPr>
          <w:rFonts w:ascii="仿宋" w:eastAsia="仿宋" w:hAnsi="仿宋" w:cs="仿宋_GB2312"/>
          <w:kern w:val="0"/>
          <w:sz w:val="32"/>
          <w:szCs w:val="32"/>
        </w:rPr>
      </w:pPr>
      <w:r>
        <w:rPr>
          <w:rFonts w:ascii="仿宋" w:eastAsia="仿宋" w:hAnsi="仿宋" w:cs="仿宋_GB2312" w:hint="eastAsia"/>
          <w:kern w:val="0"/>
          <w:sz w:val="32"/>
          <w:szCs w:val="32"/>
        </w:rPr>
        <w:t>接</w:t>
      </w:r>
      <w:r w:rsidR="006513FC" w:rsidRPr="00A9677A">
        <w:rPr>
          <w:rFonts w:ascii="仿宋" w:eastAsia="仿宋" w:hAnsi="仿宋" w:cs="仿宋_GB2312" w:hint="eastAsia"/>
          <w:kern w:val="0"/>
          <w:sz w:val="32"/>
          <w:szCs w:val="32"/>
        </w:rPr>
        <w:t>《福建省</w:t>
      </w:r>
      <w:r w:rsidR="00101056">
        <w:rPr>
          <w:rFonts w:ascii="仿宋" w:eastAsia="仿宋" w:hAnsi="仿宋" w:cs="仿宋_GB2312" w:hint="eastAsia"/>
          <w:kern w:val="0"/>
          <w:sz w:val="32"/>
          <w:szCs w:val="32"/>
        </w:rPr>
        <w:t>教育厅</w:t>
      </w:r>
      <w:r w:rsidR="00101056" w:rsidRPr="00101056">
        <w:rPr>
          <w:rFonts w:ascii="仿宋" w:eastAsia="仿宋" w:hAnsi="仿宋" w:cs="仿宋_GB2312" w:hint="eastAsia"/>
          <w:kern w:val="0"/>
          <w:sz w:val="32"/>
          <w:szCs w:val="32"/>
        </w:rPr>
        <w:t>关于公布第三批省终身教育重点项目立项及已立项建设项目验收结果的通知</w:t>
      </w:r>
      <w:r w:rsidR="006513FC" w:rsidRPr="00A9677A">
        <w:rPr>
          <w:rFonts w:ascii="仿宋" w:eastAsia="仿宋" w:hAnsi="仿宋" w:cs="仿宋_GB2312" w:hint="eastAsia"/>
          <w:kern w:val="0"/>
          <w:sz w:val="32"/>
          <w:szCs w:val="32"/>
        </w:rPr>
        <w:t>》（闽</w:t>
      </w:r>
      <w:r w:rsidR="00101056">
        <w:rPr>
          <w:rFonts w:ascii="仿宋" w:eastAsia="仿宋" w:hAnsi="仿宋" w:cs="仿宋_GB2312" w:hint="eastAsia"/>
          <w:kern w:val="0"/>
          <w:sz w:val="32"/>
          <w:szCs w:val="32"/>
        </w:rPr>
        <w:t>教职成</w:t>
      </w:r>
      <w:r w:rsidR="006513FC" w:rsidRPr="00A9677A">
        <w:rPr>
          <w:rFonts w:ascii="仿宋" w:eastAsia="仿宋" w:hAnsi="仿宋" w:cs="仿宋_GB2312" w:hint="eastAsia"/>
          <w:kern w:val="0"/>
          <w:sz w:val="32"/>
          <w:szCs w:val="32"/>
        </w:rPr>
        <w:t>〔2020〕</w:t>
      </w:r>
      <w:r w:rsidR="00101056">
        <w:rPr>
          <w:rFonts w:ascii="仿宋" w:eastAsia="仿宋" w:hAnsi="仿宋" w:cs="仿宋_GB2312" w:hint="eastAsia"/>
          <w:kern w:val="0"/>
          <w:sz w:val="32"/>
          <w:szCs w:val="32"/>
        </w:rPr>
        <w:t>37</w:t>
      </w:r>
      <w:r w:rsidR="006513FC" w:rsidRPr="00A9677A">
        <w:rPr>
          <w:rFonts w:ascii="仿宋" w:eastAsia="仿宋" w:hAnsi="仿宋" w:cs="仿宋_GB2312" w:hint="eastAsia"/>
          <w:kern w:val="0"/>
          <w:sz w:val="32"/>
          <w:szCs w:val="32"/>
        </w:rPr>
        <w:t>号）</w:t>
      </w:r>
      <w:r w:rsidR="00C30BC8" w:rsidRPr="00A9677A">
        <w:rPr>
          <w:rFonts w:ascii="仿宋" w:eastAsia="仿宋" w:hAnsi="仿宋" w:cs="仿宋_GB2312" w:hint="eastAsia"/>
          <w:kern w:val="0"/>
          <w:sz w:val="32"/>
          <w:szCs w:val="32"/>
        </w:rPr>
        <w:t>，</w:t>
      </w:r>
      <w:r w:rsidR="00F274A8" w:rsidRPr="00A9677A">
        <w:rPr>
          <w:rFonts w:ascii="仿宋" w:eastAsia="仿宋" w:hAnsi="仿宋" w:cs="仿宋_GB2312" w:hint="eastAsia"/>
          <w:kern w:val="0"/>
          <w:sz w:val="32"/>
          <w:szCs w:val="32"/>
        </w:rPr>
        <w:t>我校</w:t>
      </w:r>
      <w:r w:rsidR="00C30BC8" w:rsidRPr="00A9677A">
        <w:rPr>
          <w:rFonts w:ascii="仿宋" w:eastAsia="仿宋" w:hAnsi="仿宋" w:cs="仿宋_GB2312" w:hint="eastAsia"/>
          <w:kern w:val="0"/>
          <w:sz w:val="32"/>
          <w:szCs w:val="32"/>
        </w:rPr>
        <w:t>共有9个项目</w:t>
      </w:r>
      <w:r>
        <w:rPr>
          <w:rFonts w:ascii="仿宋" w:eastAsia="仿宋" w:hAnsi="仿宋" w:cs="仿宋_GB2312" w:hint="eastAsia"/>
          <w:kern w:val="0"/>
          <w:sz w:val="32"/>
          <w:szCs w:val="32"/>
        </w:rPr>
        <w:t>获第三批</w:t>
      </w:r>
      <w:r w:rsidR="00F274A8" w:rsidRPr="00A9677A">
        <w:rPr>
          <w:rFonts w:ascii="仿宋" w:eastAsia="仿宋" w:hAnsi="仿宋" w:cs="仿宋_GB2312" w:hint="eastAsia"/>
          <w:kern w:val="0"/>
          <w:sz w:val="32"/>
          <w:szCs w:val="32"/>
        </w:rPr>
        <w:t>终身教育研究课题</w:t>
      </w:r>
      <w:r w:rsidR="00C30BC8" w:rsidRPr="00A9677A">
        <w:rPr>
          <w:rFonts w:ascii="仿宋" w:eastAsia="仿宋" w:hAnsi="仿宋" w:cs="仿宋_GB2312" w:hint="eastAsia"/>
          <w:kern w:val="0"/>
          <w:sz w:val="32"/>
          <w:szCs w:val="32"/>
        </w:rPr>
        <w:t>一般课题</w:t>
      </w:r>
      <w:r w:rsidRPr="00A9677A">
        <w:rPr>
          <w:rFonts w:ascii="仿宋" w:eastAsia="仿宋" w:hAnsi="仿宋" w:cs="仿宋_GB2312" w:hint="eastAsia"/>
          <w:kern w:val="0"/>
          <w:sz w:val="32"/>
          <w:szCs w:val="32"/>
        </w:rPr>
        <w:t>立项</w:t>
      </w:r>
      <w:r w:rsidR="00F274A8" w:rsidRPr="00A9677A">
        <w:rPr>
          <w:rFonts w:ascii="仿宋" w:eastAsia="仿宋" w:hAnsi="仿宋" w:cs="仿宋_GB2312" w:hint="eastAsia"/>
          <w:kern w:val="0"/>
          <w:sz w:val="32"/>
          <w:szCs w:val="32"/>
        </w:rPr>
        <w:t>。</w:t>
      </w:r>
    </w:p>
    <w:tbl>
      <w:tblPr>
        <w:tblW w:w="8222" w:type="dxa"/>
        <w:tblInd w:w="108" w:type="dxa"/>
        <w:tblLook w:val="04A0"/>
      </w:tblPr>
      <w:tblGrid>
        <w:gridCol w:w="709"/>
        <w:gridCol w:w="1701"/>
        <w:gridCol w:w="4536"/>
        <w:gridCol w:w="1276"/>
      </w:tblGrid>
      <w:tr w:rsidR="00F274A8" w:rsidRPr="00A9677A" w:rsidTr="00694BAF">
        <w:trPr>
          <w:trHeight w:val="831"/>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b/>
                <w:kern w:val="0"/>
                <w:sz w:val="32"/>
                <w:szCs w:val="32"/>
              </w:rPr>
            </w:pPr>
            <w:r w:rsidRPr="00A9677A">
              <w:rPr>
                <w:rFonts w:ascii="仿宋" w:eastAsia="仿宋" w:hAnsi="仿宋" w:cs="仿宋_GB2312" w:hint="eastAsia"/>
                <w:b/>
                <w:kern w:val="0"/>
                <w:sz w:val="32"/>
                <w:szCs w:val="32"/>
              </w:rPr>
              <w:t>申报单位</w:t>
            </w:r>
          </w:p>
        </w:tc>
        <w:tc>
          <w:tcPr>
            <w:tcW w:w="4536" w:type="dxa"/>
            <w:tcBorders>
              <w:top w:val="single" w:sz="8" w:space="0" w:color="auto"/>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b/>
                <w:kern w:val="0"/>
                <w:sz w:val="32"/>
                <w:szCs w:val="32"/>
              </w:rPr>
            </w:pPr>
            <w:r w:rsidRPr="00A9677A">
              <w:rPr>
                <w:rFonts w:ascii="仿宋" w:eastAsia="仿宋" w:hAnsi="仿宋" w:cs="仿宋_GB2312" w:hint="eastAsia"/>
                <w:b/>
                <w:kern w:val="0"/>
                <w:sz w:val="32"/>
                <w:szCs w:val="32"/>
              </w:rPr>
              <w:t>课题名称</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b/>
                <w:kern w:val="0"/>
                <w:sz w:val="32"/>
                <w:szCs w:val="32"/>
              </w:rPr>
            </w:pPr>
            <w:r w:rsidRPr="00A9677A">
              <w:rPr>
                <w:rFonts w:ascii="仿宋" w:eastAsia="仿宋" w:hAnsi="仿宋" w:cs="仿宋_GB2312" w:hint="eastAsia"/>
                <w:b/>
                <w:kern w:val="0"/>
                <w:sz w:val="32"/>
                <w:szCs w:val="32"/>
              </w:rPr>
              <w:t>负责人</w:t>
            </w:r>
          </w:p>
        </w:tc>
      </w:tr>
      <w:tr w:rsidR="00F274A8" w:rsidRPr="00A9677A" w:rsidTr="00694BAF">
        <w:trPr>
          <w:trHeight w:val="1118"/>
        </w:trPr>
        <w:tc>
          <w:tcPr>
            <w:tcW w:w="709"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1</w:t>
            </w:r>
          </w:p>
        </w:tc>
        <w:tc>
          <w:tcPr>
            <w:tcW w:w="1701"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福建中医药大学</w:t>
            </w:r>
          </w:p>
        </w:tc>
        <w:tc>
          <w:tcPr>
            <w:tcW w:w="453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健康中国战略下构建老年健康与终身教育融合的路径</w:t>
            </w:r>
          </w:p>
        </w:tc>
        <w:tc>
          <w:tcPr>
            <w:tcW w:w="127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蔡穗珍</w:t>
            </w:r>
          </w:p>
        </w:tc>
      </w:tr>
      <w:tr w:rsidR="00F274A8" w:rsidRPr="00A9677A" w:rsidTr="00694BAF">
        <w:trPr>
          <w:trHeight w:val="675"/>
        </w:trPr>
        <w:tc>
          <w:tcPr>
            <w:tcW w:w="709" w:type="dxa"/>
            <w:tcBorders>
              <w:top w:val="nil"/>
              <w:left w:val="single" w:sz="4" w:space="0" w:color="auto"/>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2</w:t>
            </w:r>
          </w:p>
        </w:tc>
        <w:tc>
          <w:tcPr>
            <w:tcW w:w="1701"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福建中医药大学</w:t>
            </w:r>
          </w:p>
        </w:tc>
        <w:tc>
          <w:tcPr>
            <w:tcW w:w="453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基于老年教育理论的多元化老年学习方法调查研究</w:t>
            </w:r>
          </w:p>
        </w:tc>
        <w:tc>
          <w:tcPr>
            <w:tcW w:w="127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陈诗雅</w:t>
            </w:r>
          </w:p>
        </w:tc>
      </w:tr>
      <w:tr w:rsidR="00F274A8" w:rsidRPr="00A9677A" w:rsidTr="00694BAF">
        <w:trPr>
          <w:trHeight w:val="675"/>
        </w:trPr>
        <w:tc>
          <w:tcPr>
            <w:tcW w:w="709" w:type="dxa"/>
            <w:tcBorders>
              <w:top w:val="nil"/>
              <w:left w:val="single" w:sz="4" w:space="0" w:color="auto"/>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3</w:t>
            </w:r>
          </w:p>
        </w:tc>
        <w:tc>
          <w:tcPr>
            <w:tcW w:w="1701"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福建中医药大学</w:t>
            </w:r>
          </w:p>
        </w:tc>
        <w:tc>
          <w:tcPr>
            <w:tcW w:w="453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健身八段锦对社区老人终身体育的促进研究</w:t>
            </w:r>
          </w:p>
        </w:tc>
        <w:tc>
          <w:tcPr>
            <w:tcW w:w="127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林秋</w:t>
            </w:r>
          </w:p>
        </w:tc>
      </w:tr>
      <w:tr w:rsidR="00F274A8" w:rsidRPr="00A9677A" w:rsidTr="00694BAF">
        <w:trPr>
          <w:trHeight w:val="1005"/>
        </w:trPr>
        <w:tc>
          <w:tcPr>
            <w:tcW w:w="709" w:type="dxa"/>
            <w:tcBorders>
              <w:top w:val="nil"/>
              <w:left w:val="single" w:sz="4" w:space="0" w:color="auto"/>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4</w:t>
            </w:r>
          </w:p>
        </w:tc>
        <w:tc>
          <w:tcPr>
            <w:tcW w:w="1701"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福建中医药大学</w:t>
            </w:r>
          </w:p>
        </w:tc>
        <w:tc>
          <w:tcPr>
            <w:tcW w:w="453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“健康中国”背景下太极拳在服务社区老年健身发展中存在的问题与对策研究</w:t>
            </w:r>
          </w:p>
        </w:tc>
        <w:tc>
          <w:tcPr>
            <w:tcW w:w="127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段廷进</w:t>
            </w:r>
          </w:p>
        </w:tc>
      </w:tr>
      <w:tr w:rsidR="00F274A8" w:rsidRPr="00A9677A" w:rsidTr="00694BAF">
        <w:trPr>
          <w:trHeight w:val="1005"/>
        </w:trPr>
        <w:tc>
          <w:tcPr>
            <w:tcW w:w="709" w:type="dxa"/>
            <w:tcBorders>
              <w:top w:val="nil"/>
              <w:left w:val="single" w:sz="4" w:space="0" w:color="auto"/>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5</w:t>
            </w:r>
          </w:p>
        </w:tc>
        <w:tc>
          <w:tcPr>
            <w:tcW w:w="1701"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福建中医药大学</w:t>
            </w:r>
          </w:p>
        </w:tc>
        <w:tc>
          <w:tcPr>
            <w:tcW w:w="453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终身教育背景下“医-体-养融合”常态化疫情防控社区老年教育模式构建研究</w:t>
            </w:r>
          </w:p>
        </w:tc>
        <w:tc>
          <w:tcPr>
            <w:tcW w:w="127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刘芳</w:t>
            </w:r>
          </w:p>
        </w:tc>
      </w:tr>
      <w:tr w:rsidR="00F274A8" w:rsidRPr="00A9677A" w:rsidTr="00155E50">
        <w:trPr>
          <w:trHeight w:val="675"/>
        </w:trPr>
        <w:tc>
          <w:tcPr>
            <w:tcW w:w="709"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6</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福建中医药大学</w:t>
            </w:r>
          </w:p>
        </w:tc>
        <w:tc>
          <w:tcPr>
            <w:tcW w:w="4536" w:type="dxa"/>
            <w:tcBorders>
              <w:top w:val="single" w:sz="4" w:space="0" w:color="auto"/>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农村社区老年思想政治教育的对策研究</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陈金辉</w:t>
            </w:r>
          </w:p>
        </w:tc>
      </w:tr>
      <w:tr w:rsidR="00F274A8" w:rsidRPr="00A9677A" w:rsidTr="006D7A27">
        <w:trPr>
          <w:trHeight w:val="675"/>
        </w:trPr>
        <w:tc>
          <w:tcPr>
            <w:tcW w:w="709"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lastRenderedPageBreak/>
              <w:t>7</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福建中医药大学</w:t>
            </w:r>
          </w:p>
        </w:tc>
        <w:tc>
          <w:tcPr>
            <w:tcW w:w="4536" w:type="dxa"/>
            <w:tcBorders>
              <w:top w:val="single" w:sz="4" w:space="0" w:color="auto"/>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基于中医药特色养生文化的老年健康教育研究</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陈志春</w:t>
            </w:r>
          </w:p>
        </w:tc>
      </w:tr>
      <w:tr w:rsidR="00F274A8" w:rsidRPr="00A9677A" w:rsidTr="00694BAF">
        <w:trPr>
          <w:trHeight w:val="675"/>
        </w:trPr>
        <w:tc>
          <w:tcPr>
            <w:tcW w:w="709" w:type="dxa"/>
            <w:tcBorders>
              <w:top w:val="nil"/>
              <w:left w:val="single" w:sz="4" w:space="0" w:color="auto"/>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8</w:t>
            </w:r>
          </w:p>
        </w:tc>
        <w:tc>
          <w:tcPr>
            <w:tcW w:w="1701"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福建中医药大学</w:t>
            </w:r>
          </w:p>
        </w:tc>
        <w:tc>
          <w:tcPr>
            <w:tcW w:w="453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基于混合教学探索社区老年人中医健康教育新模式的研究</w:t>
            </w:r>
          </w:p>
        </w:tc>
        <w:tc>
          <w:tcPr>
            <w:tcW w:w="127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吴人杰</w:t>
            </w:r>
          </w:p>
        </w:tc>
      </w:tr>
      <w:tr w:rsidR="00F274A8" w:rsidRPr="00A9677A" w:rsidTr="00694BAF">
        <w:trPr>
          <w:trHeight w:val="675"/>
        </w:trPr>
        <w:tc>
          <w:tcPr>
            <w:tcW w:w="709" w:type="dxa"/>
            <w:tcBorders>
              <w:top w:val="nil"/>
              <w:left w:val="single" w:sz="4" w:space="0" w:color="auto"/>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9</w:t>
            </w:r>
          </w:p>
        </w:tc>
        <w:tc>
          <w:tcPr>
            <w:tcW w:w="1701"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福建中医药大学</w:t>
            </w:r>
          </w:p>
        </w:tc>
        <w:tc>
          <w:tcPr>
            <w:tcW w:w="453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慢性胃炎中医健康管理与老年教育融合发展模式</w:t>
            </w:r>
          </w:p>
        </w:tc>
        <w:tc>
          <w:tcPr>
            <w:tcW w:w="1276" w:type="dxa"/>
            <w:tcBorders>
              <w:top w:val="nil"/>
              <w:left w:val="nil"/>
              <w:bottom w:val="single" w:sz="8" w:space="0" w:color="auto"/>
              <w:right w:val="single" w:sz="8" w:space="0" w:color="auto"/>
            </w:tcBorders>
            <w:shd w:val="clear" w:color="auto" w:fill="auto"/>
            <w:vAlign w:val="center"/>
            <w:hideMark/>
          </w:tcPr>
          <w:p w:rsidR="00F274A8" w:rsidRPr="00A9677A" w:rsidRDefault="00F274A8"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潘金泉</w:t>
            </w:r>
          </w:p>
        </w:tc>
      </w:tr>
    </w:tbl>
    <w:p w:rsidR="00C30BC8" w:rsidRPr="00A9677A" w:rsidRDefault="00C30BC8" w:rsidP="00EB6341">
      <w:pPr>
        <w:spacing w:line="560" w:lineRule="exact"/>
        <w:ind w:firstLineChars="200" w:firstLine="640"/>
        <w:rPr>
          <w:rFonts w:ascii="仿宋" w:eastAsia="仿宋" w:hAnsi="仿宋" w:cs="仿宋_GB2312"/>
          <w:kern w:val="0"/>
          <w:sz w:val="32"/>
          <w:szCs w:val="32"/>
        </w:rPr>
      </w:pPr>
      <w:r w:rsidRPr="00A9677A">
        <w:rPr>
          <w:rFonts w:ascii="仿宋" w:eastAsia="仿宋" w:hAnsi="仿宋" w:cs="仿宋_GB2312" w:hint="eastAsia"/>
          <w:kern w:val="0"/>
          <w:sz w:val="32"/>
          <w:szCs w:val="32"/>
        </w:rPr>
        <w:t>省级终身教育研究一般课题执行年限为1年（自批准之日，即2020年12月17日起</w:t>
      </w:r>
      <w:r w:rsidR="00A9677A" w:rsidRPr="00A9677A">
        <w:rPr>
          <w:rFonts w:ascii="仿宋" w:eastAsia="仿宋" w:hAnsi="仿宋" w:cs="仿宋_GB2312" w:hint="eastAsia"/>
          <w:kern w:val="0"/>
          <w:sz w:val="32"/>
          <w:szCs w:val="32"/>
        </w:rPr>
        <w:t>）</w:t>
      </w:r>
      <w:r w:rsidRPr="00A9677A">
        <w:rPr>
          <w:rFonts w:ascii="仿宋" w:eastAsia="仿宋" w:hAnsi="仿宋" w:cs="仿宋_GB2312" w:hint="eastAsia"/>
          <w:kern w:val="0"/>
          <w:sz w:val="32"/>
          <w:szCs w:val="32"/>
        </w:rPr>
        <w:t>。各项目单位要加强对课题研究的管理，保证课题研究按期完成。</w:t>
      </w:r>
    </w:p>
    <w:p w:rsidR="00694BAF" w:rsidRPr="00A9677A" w:rsidRDefault="00A9677A" w:rsidP="00EB6341">
      <w:pPr>
        <w:spacing w:line="560" w:lineRule="exact"/>
        <w:ind w:firstLineChars="200" w:firstLine="640"/>
        <w:rPr>
          <w:rFonts w:ascii="仿宋" w:eastAsia="仿宋" w:hAnsi="仿宋" w:cs="仿宋_GB2312"/>
          <w:kern w:val="0"/>
          <w:sz w:val="32"/>
          <w:szCs w:val="32"/>
        </w:rPr>
      </w:pPr>
      <w:r w:rsidRPr="00A9677A">
        <w:rPr>
          <w:rFonts w:ascii="仿宋" w:eastAsia="仿宋" w:hAnsi="仿宋" w:cs="黑体" w:hint="eastAsia"/>
          <w:sz w:val="32"/>
          <w:szCs w:val="32"/>
        </w:rPr>
        <w:t>我校另有1门</w:t>
      </w:r>
      <w:r w:rsidR="00A86AEA" w:rsidRPr="00A9677A">
        <w:rPr>
          <w:rFonts w:ascii="仿宋" w:eastAsia="仿宋" w:hAnsi="仿宋" w:cs="仿宋_GB2312" w:hint="eastAsia"/>
          <w:kern w:val="0"/>
          <w:sz w:val="32"/>
          <w:szCs w:val="32"/>
        </w:rPr>
        <w:t>已立项</w:t>
      </w:r>
      <w:r w:rsidRPr="00A9677A">
        <w:rPr>
          <w:rFonts w:ascii="仿宋" w:eastAsia="仿宋" w:hAnsi="仿宋" w:cs="仿宋_GB2312" w:hint="eastAsia"/>
          <w:kern w:val="0"/>
          <w:sz w:val="32"/>
          <w:szCs w:val="32"/>
        </w:rPr>
        <w:t>的</w:t>
      </w:r>
      <w:r w:rsidR="00A86AEA" w:rsidRPr="00A9677A">
        <w:rPr>
          <w:rFonts w:ascii="仿宋" w:eastAsia="仿宋" w:hAnsi="仿宋" w:cs="仿宋_GB2312" w:hint="eastAsia"/>
          <w:kern w:val="0"/>
          <w:sz w:val="32"/>
          <w:szCs w:val="32"/>
        </w:rPr>
        <w:t>第一批省级继续教育网络课程项目通过</w:t>
      </w:r>
      <w:r w:rsidRPr="00A9677A">
        <w:rPr>
          <w:rFonts w:ascii="仿宋" w:eastAsia="仿宋" w:hAnsi="仿宋" w:cs="仿宋_GB2312" w:hint="eastAsia"/>
          <w:kern w:val="0"/>
          <w:sz w:val="32"/>
          <w:szCs w:val="32"/>
        </w:rPr>
        <w:t>验收</w:t>
      </w:r>
      <w:r w:rsidR="00A86AEA" w:rsidRPr="00A9677A">
        <w:rPr>
          <w:rFonts w:ascii="仿宋" w:eastAsia="仿宋" w:hAnsi="仿宋" w:cs="仿宋_GB2312" w:hint="eastAsia"/>
          <w:kern w:val="0"/>
          <w:sz w:val="32"/>
          <w:szCs w:val="32"/>
        </w:rPr>
        <w:t>。</w:t>
      </w:r>
    </w:p>
    <w:tbl>
      <w:tblPr>
        <w:tblW w:w="8222" w:type="dxa"/>
        <w:tblInd w:w="108" w:type="dxa"/>
        <w:tblLook w:val="04A0"/>
      </w:tblPr>
      <w:tblGrid>
        <w:gridCol w:w="851"/>
        <w:gridCol w:w="1134"/>
        <w:gridCol w:w="1701"/>
        <w:gridCol w:w="1417"/>
        <w:gridCol w:w="2127"/>
        <w:gridCol w:w="992"/>
      </w:tblGrid>
      <w:tr w:rsidR="00A9677A" w:rsidRPr="00A9677A" w:rsidTr="00EB6341">
        <w:trPr>
          <w:trHeight w:val="285"/>
        </w:trPr>
        <w:tc>
          <w:tcPr>
            <w:tcW w:w="851"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A9677A" w:rsidRPr="00EB6341" w:rsidRDefault="00A9677A" w:rsidP="00EB6341">
            <w:pPr>
              <w:widowControl/>
              <w:spacing w:line="560" w:lineRule="exact"/>
              <w:jc w:val="center"/>
              <w:rPr>
                <w:rFonts w:ascii="仿宋" w:eastAsia="仿宋" w:hAnsi="仿宋" w:cs="仿宋_GB2312"/>
                <w:b/>
                <w:kern w:val="0"/>
                <w:sz w:val="32"/>
                <w:szCs w:val="32"/>
              </w:rPr>
            </w:pPr>
            <w:r w:rsidRPr="00EB6341">
              <w:rPr>
                <w:rFonts w:ascii="仿宋" w:eastAsia="仿宋" w:hAnsi="仿宋" w:cs="仿宋_GB2312" w:hint="eastAsia"/>
                <w:b/>
                <w:kern w:val="0"/>
                <w:sz w:val="32"/>
                <w:szCs w:val="32"/>
              </w:rPr>
              <w:t>批次</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rsidR="00A9677A" w:rsidRPr="00EB6341" w:rsidRDefault="00A9677A" w:rsidP="00EB6341">
            <w:pPr>
              <w:widowControl/>
              <w:spacing w:line="560" w:lineRule="exact"/>
              <w:jc w:val="center"/>
              <w:rPr>
                <w:rFonts w:ascii="仿宋" w:eastAsia="仿宋" w:hAnsi="仿宋" w:cs="仿宋_GB2312"/>
                <w:b/>
                <w:kern w:val="0"/>
                <w:sz w:val="32"/>
                <w:szCs w:val="32"/>
              </w:rPr>
            </w:pPr>
            <w:r w:rsidRPr="00EB6341">
              <w:rPr>
                <w:rFonts w:ascii="仿宋" w:eastAsia="仿宋" w:hAnsi="仿宋" w:cs="仿宋_GB2312" w:hint="eastAsia"/>
                <w:b/>
                <w:kern w:val="0"/>
                <w:sz w:val="32"/>
                <w:szCs w:val="32"/>
              </w:rPr>
              <w:t>申报单位</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rsidR="00A9677A" w:rsidRPr="00EB6341" w:rsidRDefault="00A9677A" w:rsidP="00EB6341">
            <w:pPr>
              <w:widowControl/>
              <w:spacing w:line="560" w:lineRule="exact"/>
              <w:jc w:val="center"/>
              <w:rPr>
                <w:rFonts w:ascii="仿宋" w:eastAsia="仿宋" w:hAnsi="仿宋" w:cs="仿宋_GB2312"/>
                <w:b/>
                <w:kern w:val="0"/>
                <w:sz w:val="32"/>
                <w:szCs w:val="32"/>
              </w:rPr>
            </w:pPr>
            <w:r w:rsidRPr="00EB6341">
              <w:rPr>
                <w:rFonts w:ascii="仿宋" w:eastAsia="仿宋" w:hAnsi="仿宋" w:cs="仿宋_GB2312" w:hint="eastAsia"/>
                <w:b/>
                <w:kern w:val="0"/>
                <w:sz w:val="32"/>
                <w:szCs w:val="32"/>
              </w:rPr>
              <w:t>课程名称</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rsidR="00A9677A" w:rsidRPr="00EB6341" w:rsidRDefault="00A9677A" w:rsidP="00EB6341">
            <w:pPr>
              <w:widowControl/>
              <w:spacing w:line="560" w:lineRule="exact"/>
              <w:jc w:val="center"/>
              <w:rPr>
                <w:rFonts w:ascii="仿宋" w:eastAsia="仿宋" w:hAnsi="仿宋" w:cs="仿宋_GB2312"/>
                <w:b/>
                <w:kern w:val="0"/>
                <w:sz w:val="32"/>
                <w:szCs w:val="32"/>
              </w:rPr>
            </w:pPr>
            <w:r w:rsidRPr="00EB6341">
              <w:rPr>
                <w:rFonts w:ascii="仿宋" w:eastAsia="仿宋" w:hAnsi="仿宋" w:cs="仿宋_GB2312" w:hint="eastAsia"/>
                <w:b/>
                <w:kern w:val="0"/>
                <w:sz w:val="32"/>
                <w:szCs w:val="32"/>
              </w:rPr>
              <w:t>负责人</w:t>
            </w:r>
          </w:p>
        </w:tc>
        <w:tc>
          <w:tcPr>
            <w:tcW w:w="2127" w:type="dxa"/>
            <w:tcBorders>
              <w:top w:val="single" w:sz="4" w:space="0" w:color="auto"/>
              <w:left w:val="nil"/>
              <w:bottom w:val="single" w:sz="8" w:space="0" w:color="auto"/>
              <w:right w:val="single" w:sz="8" w:space="0" w:color="auto"/>
            </w:tcBorders>
            <w:shd w:val="clear" w:color="auto" w:fill="auto"/>
            <w:vAlign w:val="center"/>
            <w:hideMark/>
          </w:tcPr>
          <w:p w:rsidR="00A9677A" w:rsidRPr="00EB6341" w:rsidRDefault="00A9677A" w:rsidP="00EB6341">
            <w:pPr>
              <w:widowControl/>
              <w:spacing w:line="560" w:lineRule="exact"/>
              <w:jc w:val="center"/>
              <w:rPr>
                <w:rFonts w:ascii="仿宋" w:eastAsia="仿宋" w:hAnsi="仿宋" w:cs="仿宋_GB2312"/>
                <w:b/>
                <w:kern w:val="0"/>
                <w:sz w:val="32"/>
                <w:szCs w:val="32"/>
              </w:rPr>
            </w:pPr>
            <w:r w:rsidRPr="00EB6341">
              <w:rPr>
                <w:rFonts w:ascii="仿宋" w:eastAsia="仿宋" w:hAnsi="仿宋" w:cs="仿宋_GB2312" w:hint="eastAsia"/>
                <w:b/>
                <w:kern w:val="0"/>
                <w:sz w:val="32"/>
                <w:szCs w:val="32"/>
              </w:rPr>
              <w:t>主要成员</w:t>
            </w:r>
          </w:p>
        </w:tc>
        <w:tc>
          <w:tcPr>
            <w:tcW w:w="992" w:type="dxa"/>
            <w:tcBorders>
              <w:top w:val="single" w:sz="4" w:space="0" w:color="auto"/>
              <w:left w:val="nil"/>
              <w:bottom w:val="single" w:sz="8" w:space="0" w:color="auto"/>
              <w:right w:val="single" w:sz="8" w:space="0" w:color="auto"/>
            </w:tcBorders>
            <w:shd w:val="clear" w:color="auto" w:fill="auto"/>
            <w:vAlign w:val="center"/>
            <w:hideMark/>
          </w:tcPr>
          <w:p w:rsidR="00A9677A" w:rsidRPr="00EB6341" w:rsidRDefault="00A9677A" w:rsidP="00EB6341">
            <w:pPr>
              <w:widowControl/>
              <w:spacing w:line="560" w:lineRule="exact"/>
              <w:jc w:val="center"/>
              <w:rPr>
                <w:rFonts w:ascii="仿宋" w:eastAsia="仿宋" w:hAnsi="仿宋" w:cs="仿宋_GB2312"/>
                <w:b/>
                <w:kern w:val="0"/>
                <w:sz w:val="32"/>
                <w:szCs w:val="32"/>
              </w:rPr>
            </w:pPr>
            <w:r w:rsidRPr="00EB6341">
              <w:rPr>
                <w:rFonts w:ascii="仿宋" w:eastAsia="仿宋" w:hAnsi="仿宋" w:cs="仿宋_GB2312" w:hint="eastAsia"/>
                <w:b/>
                <w:kern w:val="0"/>
                <w:sz w:val="32"/>
                <w:szCs w:val="32"/>
              </w:rPr>
              <w:t>验收结果</w:t>
            </w:r>
          </w:p>
        </w:tc>
      </w:tr>
      <w:tr w:rsidR="00A9677A" w:rsidRPr="00A9677A" w:rsidTr="00EB6341">
        <w:trPr>
          <w:trHeight w:val="1095"/>
        </w:trPr>
        <w:tc>
          <w:tcPr>
            <w:tcW w:w="851"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A9677A" w:rsidRPr="00A9677A" w:rsidRDefault="00A9677A" w:rsidP="00EB6341">
            <w:pPr>
              <w:spacing w:line="560" w:lineRule="exact"/>
              <w:jc w:val="center"/>
              <w:rPr>
                <w:rFonts w:ascii="仿宋" w:eastAsia="仿宋" w:hAnsi="仿宋" w:cs="仿宋_GB2312"/>
                <w:kern w:val="0"/>
                <w:sz w:val="32"/>
                <w:szCs w:val="32"/>
              </w:rPr>
            </w:pPr>
            <w:r w:rsidRPr="00A9677A">
              <w:rPr>
                <w:rFonts w:ascii="仿宋" w:eastAsia="仿宋" w:hAnsi="仿宋" w:cs="仿宋_GB2312"/>
                <w:kern w:val="0"/>
                <w:sz w:val="32"/>
                <w:szCs w:val="32"/>
              </w:rPr>
              <w:t>1</w:t>
            </w:r>
          </w:p>
        </w:tc>
        <w:tc>
          <w:tcPr>
            <w:tcW w:w="1134" w:type="dxa"/>
            <w:tcBorders>
              <w:top w:val="nil"/>
              <w:left w:val="single" w:sz="8" w:space="0" w:color="auto"/>
              <w:bottom w:val="single" w:sz="8" w:space="0" w:color="000000"/>
              <w:right w:val="single" w:sz="8" w:space="0" w:color="000000"/>
            </w:tcBorders>
            <w:shd w:val="clear" w:color="auto" w:fill="auto"/>
            <w:vAlign w:val="center"/>
            <w:hideMark/>
          </w:tcPr>
          <w:p w:rsidR="00A9677A" w:rsidRPr="00A9677A" w:rsidRDefault="00A9677A"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福建中医药大学</w:t>
            </w:r>
          </w:p>
        </w:tc>
        <w:tc>
          <w:tcPr>
            <w:tcW w:w="1701" w:type="dxa"/>
            <w:tcBorders>
              <w:top w:val="nil"/>
              <w:left w:val="nil"/>
              <w:bottom w:val="single" w:sz="8" w:space="0" w:color="000000"/>
              <w:right w:val="single" w:sz="8" w:space="0" w:color="000000"/>
            </w:tcBorders>
            <w:shd w:val="clear" w:color="auto" w:fill="auto"/>
            <w:vAlign w:val="center"/>
            <w:hideMark/>
          </w:tcPr>
          <w:p w:rsidR="00A9677A" w:rsidRPr="00A9677A" w:rsidRDefault="00A9677A"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kern w:val="0"/>
                <w:sz w:val="32"/>
                <w:szCs w:val="32"/>
              </w:rPr>
              <w:t>100</w:t>
            </w:r>
            <w:r w:rsidRPr="00A9677A">
              <w:rPr>
                <w:rFonts w:ascii="仿宋" w:eastAsia="仿宋" w:hAnsi="仿宋" w:cs="仿宋_GB2312" w:hint="eastAsia"/>
                <w:kern w:val="0"/>
                <w:sz w:val="32"/>
                <w:szCs w:val="32"/>
              </w:rPr>
              <w:t>种常用药食两用中药的识别与应用</w:t>
            </w:r>
          </w:p>
        </w:tc>
        <w:tc>
          <w:tcPr>
            <w:tcW w:w="1417" w:type="dxa"/>
            <w:tcBorders>
              <w:top w:val="nil"/>
              <w:left w:val="nil"/>
              <w:bottom w:val="single" w:sz="8" w:space="0" w:color="000000"/>
              <w:right w:val="single" w:sz="8" w:space="0" w:color="000000"/>
            </w:tcBorders>
            <w:shd w:val="clear" w:color="auto" w:fill="auto"/>
            <w:vAlign w:val="center"/>
            <w:hideMark/>
          </w:tcPr>
          <w:p w:rsidR="00A9677A" w:rsidRPr="00A9677A" w:rsidRDefault="00A9677A"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郭素华</w:t>
            </w:r>
          </w:p>
        </w:tc>
        <w:tc>
          <w:tcPr>
            <w:tcW w:w="2127" w:type="dxa"/>
            <w:tcBorders>
              <w:top w:val="nil"/>
              <w:left w:val="nil"/>
              <w:bottom w:val="single" w:sz="8" w:space="0" w:color="000000"/>
              <w:right w:val="single" w:sz="8" w:space="0" w:color="000000"/>
            </w:tcBorders>
            <w:shd w:val="clear" w:color="auto" w:fill="auto"/>
            <w:vAlign w:val="center"/>
            <w:hideMark/>
          </w:tcPr>
          <w:p w:rsidR="00A9677A" w:rsidRPr="00A9677A" w:rsidRDefault="00A9677A"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廖华军、罗兰、邱麒、冯康、陈莘、杨冬、肖彩虹</w:t>
            </w:r>
          </w:p>
        </w:tc>
        <w:tc>
          <w:tcPr>
            <w:tcW w:w="992" w:type="dxa"/>
            <w:tcBorders>
              <w:top w:val="nil"/>
              <w:left w:val="nil"/>
              <w:bottom w:val="single" w:sz="8" w:space="0" w:color="000000"/>
              <w:right w:val="single" w:sz="8" w:space="0" w:color="000000"/>
            </w:tcBorders>
            <w:shd w:val="clear" w:color="auto" w:fill="auto"/>
            <w:vAlign w:val="center"/>
            <w:hideMark/>
          </w:tcPr>
          <w:p w:rsidR="00A9677A" w:rsidRPr="00A9677A" w:rsidRDefault="00A9677A" w:rsidP="00EB6341">
            <w:pPr>
              <w:widowControl/>
              <w:spacing w:line="560" w:lineRule="exact"/>
              <w:jc w:val="center"/>
              <w:rPr>
                <w:rFonts w:ascii="仿宋" w:eastAsia="仿宋" w:hAnsi="仿宋" w:cs="仿宋_GB2312"/>
                <w:kern w:val="0"/>
                <w:sz w:val="32"/>
                <w:szCs w:val="32"/>
              </w:rPr>
            </w:pPr>
            <w:r w:rsidRPr="00A9677A">
              <w:rPr>
                <w:rFonts w:ascii="仿宋" w:eastAsia="仿宋" w:hAnsi="仿宋" w:cs="仿宋_GB2312" w:hint="eastAsia"/>
                <w:kern w:val="0"/>
                <w:sz w:val="32"/>
                <w:szCs w:val="32"/>
              </w:rPr>
              <w:t>通过</w:t>
            </w:r>
          </w:p>
        </w:tc>
      </w:tr>
    </w:tbl>
    <w:p w:rsidR="00A9677A" w:rsidRDefault="00A9677A" w:rsidP="00EB6341">
      <w:pPr>
        <w:tabs>
          <w:tab w:val="left" w:pos="1080"/>
        </w:tabs>
        <w:spacing w:line="560" w:lineRule="exact"/>
        <w:ind w:firstLineChars="200" w:firstLine="640"/>
        <w:rPr>
          <w:rFonts w:ascii="仿宋" w:eastAsia="仿宋" w:hAnsi="仿宋" w:cs="仿宋_GB2312"/>
          <w:kern w:val="0"/>
          <w:sz w:val="32"/>
          <w:szCs w:val="32"/>
        </w:rPr>
      </w:pPr>
    </w:p>
    <w:p w:rsidR="006D7A27" w:rsidRPr="00A9677A" w:rsidRDefault="00A9677A" w:rsidP="00EB6341">
      <w:pPr>
        <w:tabs>
          <w:tab w:val="left" w:pos="1080"/>
        </w:tabs>
        <w:spacing w:line="560" w:lineRule="exact"/>
        <w:ind w:firstLineChars="200" w:firstLine="640"/>
        <w:rPr>
          <w:rFonts w:ascii="仿宋" w:eastAsia="仿宋" w:hAnsi="仿宋" w:cs="仿宋_GB2312"/>
          <w:kern w:val="0"/>
          <w:sz w:val="32"/>
          <w:szCs w:val="32"/>
        </w:rPr>
      </w:pPr>
      <w:r>
        <w:rPr>
          <w:rFonts w:ascii="仿宋" w:eastAsia="仿宋" w:hAnsi="仿宋" w:cs="仿宋_GB2312" w:hint="eastAsia"/>
          <w:kern w:val="0"/>
          <w:sz w:val="32"/>
          <w:szCs w:val="32"/>
        </w:rPr>
        <w:t>附件：</w:t>
      </w:r>
      <w:r w:rsidR="00101056" w:rsidRPr="00A9677A">
        <w:rPr>
          <w:rFonts w:ascii="仿宋" w:eastAsia="仿宋" w:hAnsi="仿宋" w:cs="仿宋_GB2312" w:hint="eastAsia"/>
          <w:kern w:val="0"/>
          <w:sz w:val="32"/>
          <w:szCs w:val="32"/>
        </w:rPr>
        <w:t>《福建省</w:t>
      </w:r>
      <w:r w:rsidR="00101056">
        <w:rPr>
          <w:rFonts w:ascii="仿宋" w:eastAsia="仿宋" w:hAnsi="仿宋" w:cs="仿宋_GB2312" w:hint="eastAsia"/>
          <w:kern w:val="0"/>
          <w:sz w:val="32"/>
          <w:szCs w:val="32"/>
        </w:rPr>
        <w:t>教育厅</w:t>
      </w:r>
      <w:r w:rsidR="00101056" w:rsidRPr="00101056">
        <w:rPr>
          <w:rFonts w:ascii="仿宋" w:eastAsia="仿宋" w:hAnsi="仿宋" w:cs="仿宋_GB2312" w:hint="eastAsia"/>
          <w:kern w:val="0"/>
          <w:sz w:val="32"/>
          <w:szCs w:val="32"/>
        </w:rPr>
        <w:t>关于公布第三批省终身教育重点项目立项及已立项建设项目验收结果的通知</w:t>
      </w:r>
      <w:r w:rsidR="00101056" w:rsidRPr="00A9677A">
        <w:rPr>
          <w:rFonts w:ascii="仿宋" w:eastAsia="仿宋" w:hAnsi="仿宋" w:cs="仿宋_GB2312" w:hint="eastAsia"/>
          <w:kern w:val="0"/>
          <w:sz w:val="32"/>
          <w:szCs w:val="32"/>
        </w:rPr>
        <w:t>》（闽</w:t>
      </w:r>
      <w:r w:rsidR="00101056">
        <w:rPr>
          <w:rFonts w:ascii="仿宋" w:eastAsia="仿宋" w:hAnsi="仿宋" w:cs="仿宋_GB2312" w:hint="eastAsia"/>
          <w:kern w:val="0"/>
          <w:sz w:val="32"/>
          <w:szCs w:val="32"/>
        </w:rPr>
        <w:t>教职成</w:t>
      </w:r>
      <w:r w:rsidR="00101056" w:rsidRPr="00A9677A">
        <w:rPr>
          <w:rFonts w:ascii="仿宋" w:eastAsia="仿宋" w:hAnsi="仿宋" w:cs="仿宋_GB2312" w:hint="eastAsia"/>
          <w:kern w:val="0"/>
          <w:sz w:val="32"/>
          <w:szCs w:val="32"/>
        </w:rPr>
        <w:t>〔2020〕</w:t>
      </w:r>
      <w:r w:rsidR="00101056">
        <w:rPr>
          <w:rFonts w:ascii="仿宋" w:eastAsia="仿宋" w:hAnsi="仿宋" w:cs="仿宋_GB2312" w:hint="eastAsia"/>
          <w:kern w:val="0"/>
          <w:sz w:val="32"/>
          <w:szCs w:val="32"/>
        </w:rPr>
        <w:t>37</w:t>
      </w:r>
      <w:r w:rsidR="00101056" w:rsidRPr="00A9677A">
        <w:rPr>
          <w:rFonts w:ascii="仿宋" w:eastAsia="仿宋" w:hAnsi="仿宋" w:cs="仿宋_GB2312" w:hint="eastAsia"/>
          <w:kern w:val="0"/>
          <w:sz w:val="32"/>
          <w:szCs w:val="32"/>
        </w:rPr>
        <w:t>号）</w:t>
      </w:r>
    </w:p>
    <w:p w:rsidR="006513FC" w:rsidRPr="00A9677A" w:rsidRDefault="006D7A27" w:rsidP="00EB6341">
      <w:pPr>
        <w:tabs>
          <w:tab w:val="left" w:pos="1080"/>
        </w:tabs>
        <w:spacing w:line="560" w:lineRule="exact"/>
        <w:ind w:right="320" w:firstLineChars="200" w:firstLine="640"/>
        <w:jc w:val="right"/>
        <w:rPr>
          <w:rFonts w:ascii="仿宋" w:eastAsia="仿宋" w:hAnsi="仿宋" w:cs="仿宋_GB2312"/>
          <w:kern w:val="0"/>
          <w:sz w:val="32"/>
          <w:szCs w:val="32"/>
        </w:rPr>
      </w:pPr>
      <w:r w:rsidRPr="00A9677A">
        <w:rPr>
          <w:rFonts w:ascii="仿宋" w:eastAsia="仿宋" w:hAnsi="仿宋" w:cs="仿宋_GB2312"/>
          <w:kern w:val="0"/>
          <w:sz w:val="32"/>
          <w:szCs w:val="32"/>
        </w:rPr>
        <w:t>继续教育学院</w:t>
      </w:r>
    </w:p>
    <w:p w:rsidR="006513FC" w:rsidRPr="00A9677A" w:rsidRDefault="006D7A27" w:rsidP="00EB6341">
      <w:pPr>
        <w:widowControl/>
        <w:spacing w:line="560" w:lineRule="exact"/>
        <w:jc w:val="right"/>
        <w:rPr>
          <w:rFonts w:ascii="仿宋" w:eastAsia="仿宋" w:hAnsi="仿宋"/>
          <w:b/>
          <w:sz w:val="32"/>
          <w:szCs w:val="32"/>
        </w:rPr>
      </w:pPr>
      <w:r w:rsidRPr="00A9677A">
        <w:rPr>
          <w:rFonts w:ascii="仿宋" w:eastAsia="仿宋" w:hAnsi="仿宋" w:cs="宋体" w:hint="eastAsia"/>
          <w:color w:val="000000"/>
          <w:kern w:val="0"/>
          <w:sz w:val="32"/>
          <w:szCs w:val="32"/>
        </w:rPr>
        <w:t xml:space="preserve">  2020年12月18日</w:t>
      </w:r>
    </w:p>
    <w:sectPr w:rsidR="006513FC" w:rsidRPr="00A9677A" w:rsidSect="004560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4BC6" w:rsidRDefault="002B4BC6" w:rsidP="00BD493C">
      <w:r>
        <w:separator/>
      </w:r>
    </w:p>
  </w:endnote>
  <w:endnote w:type="continuationSeparator" w:id="1">
    <w:p w:rsidR="002B4BC6" w:rsidRDefault="002B4BC6" w:rsidP="00BD49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4BC6" w:rsidRDefault="002B4BC6" w:rsidP="00BD493C">
      <w:r>
        <w:separator/>
      </w:r>
    </w:p>
  </w:footnote>
  <w:footnote w:type="continuationSeparator" w:id="1">
    <w:p w:rsidR="002B4BC6" w:rsidRDefault="002B4BC6" w:rsidP="00BD49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D493C"/>
    <w:rsid w:val="00060FBD"/>
    <w:rsid w:val="00101056"/>
    <w:rsid w:val="00155E50"/>
    <w:rsid w:val="002B4BC6"/>
    <w:rsid w:val="003924DA"/>
    <w:rsid w:val="003F0D63"/>
    <w:rsid w:val="00456023"/>
    <w:rsid w:val="004C568E"/>
    <w:rsid w:val="006513FC"/>
    <w:rsid w:val="00691072"/>
    <w:rsid w:val="00694BAF"/>
    <w:rsid w:val="006D7A27"/>
    <w:rsid w:val="007B11FD"/>
    <w:rsid w:val="0092476B"/>
    <w:rsid w:val="00A86AEA"/>
    <w:rsid w:val="00A9677A"/>
    <w:rsid w:val="00BD493C"/>
    <w:rsid w:val="00C30BC8"/>
    <w:rsid w:val="00EB6341"/>
    <w:rsid w:val="00F274A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0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D49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D493C"/>
    <w:rPr>
      <w:sz w:val="18"/>
      <w:szCs w:val="18"/>
    </w:rPr>
  </w:style>
  <w:style w:type="paragraph" w:styleId="a4">
    <w:name w:val="footer"/>
    <w:basedOn w:val="a"/>
    <w:link w:val="Char0"/>
    <w:uiPriority w:val="99"/>
    <w:semiHidden/>
    <w:unhideWhenUsed/>
    <w:rsid w:val="00BD493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D493C"/>
    <w:rPr>
      <w:sz w:val="18"/>
      <w:szCs w:val="18"/>
    </w:rPr>
  </w:style>
</w:styles>
</file>

<file path=word/webSettings.xml><?xml version="1.0" encoding="utf-8"?>
<w:webSettings xmlns:r="http://schemas.openxmlformats.org/officeDocument/2006/relationships" xmlns:w="http://schemas.openxmlformats.org/wordprocessingml/2006/main">
  <w:divs>
    <w:div w:id="81219754">
      <w:bodyDiv w:val="1"/>
      <w:marLeft w:val="0"/>
      <w:marRight w:val="0"/>
      <w:marTop w:val="0"/>
      <w:marBottom w:val="0"/>
      <w:divBdr>
        <w:top w:val="none" w:sz="0" w:space="0" w:color="auto"/>
        <w:left w:val="none" w:sz="0" w:space="0" w:color="auto"/>
        <w:bottom w:val="none" w:sz="0" w:space="0" w:color="auto"/>
        <w:right w:val="none" w:sz="0" w:space="0" w:color="auto"/>
      </w:divBdr>
    </w:div>
    <w:div w:id="882986652">
      <w:bodyDiv w:val="1"/>
      <w:marLeft w:val="0"/>
      <w:marRight w:val="0"/>
      <w:marTop w:val="0"/>
      <w:marBottom w:val="0"/>
      <w:divBdr>
        <w:top w:val="none" w:sz="0" w:space="0" w:color="auto"/>
        <w:left w:val="none" w:sz="0" w:space="0" w:color="auto"/>
        <w:bottom w:val="none" w:sz="0" w:space="0" w:color="auto"/>
        <w:right w:val="none" w:sz="0" w:space="0" w:color="auto"/>
      </w:divBdr>
    </w:div>
    <w:div w:id="1682245082">
      <w:bodyDiv w:val="1"/>
      <w:marLeft w:val="0"/>
      <w:marRight w:val="0"/>
      <w:marTop w:val="0"/>
      <w:marBottom w:val="0"/>
      <w:divBdr>
        <w:top w:val="none" w:sz="0" w:space="0" w:color="auto"/>
        <w:left w:val="none" w:sz="0" w:space="0" w:color="auto"/>
        <w:bottom w:val="none" w:sz="0" w:space="0" w:color="auto"/>
        <w:right w:val="none" w:sz="0" w:space="0" w:color="auto"/>
      </w:divBdr>
    </w:div>
    <w:div w:id="182257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4753E-A3A1-4FB6-98F4-4B3A53689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116</Words>
  <Characters>667</Characters>
  <Application>Microsoft Office Word</Application>
  <DocSecurity>0</DocSecurity>
  <Lines>5</Lines>
  <Paragraphs>1</Paragraphs>
  <ScaleCrop>false</ScaleCrop>
  <Company>Windows 10</Company>
  <LinksUpToDate>false</LinksUpToDate>
  <CharactersWithSpaces>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陈莘</cp:lastModifiedBy>
  <cp:revision>2</cp:revision>
  <dcterms:created xsi:type="dcterms:W3CDTF">2020-12-24T03:03:00Z</dcterms:created>
  <dcterms:modified xsi:type="dcterms:W3CDTF">2020-12-24T03:03:00Z</dcterms:modified>
</cp:coreProperties>
</file>